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928" w:rsidRDefault="00ED3928" w:rsidP="00A0313E">
      <w:pPr>
        <w:jc w:val="center"/>
        <w:rPr>
          <w:rFonts w:ascii="Cambria" w:hAnsi="Cambria" w:cs="Courier New"/>
          <w:sz w:val="26"/>
          <w:szCs w:val="26"/>
        </w:rPr>
      </w:pPr>
      <w:r>
        <w:rPr>
          <w:rFonts w:ascii="Cambria" w:hAnsi="Cambria" w:cs="Courier New"/>
          <w:sz w:val="26"/>
          <w:szCs w:val="26"/>
        </w:rPr>
        <w:t>São Francisco do Itabapoana, 21 de julho de 2020</w:t>
      </w:r>
    </w:p>
    <w:p w:rsidR="00ED3928" w:rsidRDefault="00ED3928" w:rsidP="00A0313E">
      <w:pPr>
        <w:jc w:val="center"/>
        <w:rPr>
          <w:rFonts w:ascii="Cambria" w:hAnsi="Cambria" w:cs="Courier New"/>
          <w:sz w:val="26"/>
          <w:szCs w:val="26"/>
        </w:rPr>
      </w:pPr>
    </w:p>
    <w:p w:rsidR="00A0313E" w:rsidRPr="00ED3928" w:rsidRDefault="00A0313E" w:rsidP="00A0313E">
      <w:pPr>
        <w:jc w:val="center"/>
        <w:rPr>
          <w:rFonts w:ascii="Cambria" w:hAnsi="Cambria" w:cs="Courier New"/>
          <w:b/>
          <w:bCs/>
          <w:sz w:val="26"/>
          <w:szCs w:val="26"/>
          <w:u w:val="single"/>
        </w:rPr>
      </w:pPr>
      <w:r w:rsidRPr="00ED3928">
        <w:rPr>
          <w:rFonts w:ascii="Cambria" w:hAnsi="Cambria" w:cs="Courier New"/>
          <w:b/>
          <w:bCs/>
          <w:sz w:val="26"/>
          <w:szCs w:val="26"/>
          <w:u w:val="single"/>
        </w:rPr>
        <w:t>TABELA DE REMUNERAÇÃO</w:t>
      </w:r>
    </w:p>
    <w:p w:rsidR="00A0313E" w:rsidRPr="00ED3928" w:rsidRDefault="00A0313E" w:rsidP="00A0313E">
      <w:pPr>
        <w:jc w:val="both"/>
        <w:rPr>
          <w:rFonts w:ascii="Cambria" w:hAnsi="Cambria" w:cs="Courier New"/>
          <w:sz w:val="24"/>
          <w:szCs w:val="24"/>
        </w:rPr>
      </w:pPr>
      <w:r w:rsidRPr="00ED3928">
        <w:rPr>
          <w:rFonts w:ascii="Cambria" w:hAnsi="Cambria" w:cs="Courier New"/>
          <w:sz w:val="24"/>
          <w:szCs w:val="24"/>
        </w:rPr>
        <w:tab/>
        <w:t xml:space="preserve">A Tabela de Remuneração é o descritivo de valores </w:t>
      </w:r>
      <w:r w:rsidR="0030058C" w:rsidRPr="00ED3928">
        <w:rPr>
          <w:rFonts w:ascii="Cambria" w:hAnsi="Cambria" w:cs="Courier New"/>
          <w:sz w:val="24"/>
          <w:szCs w:val="24"/>
        </w:rPr>
        <w:t>indicando o p</w:t>
      </w:r>
      <w:r w:rsidRPr="00ED3928">
        <w:rPr>
          <w:rFonts w:ascii="Cambria" w:hAnsi="Cambria" w:cs="Courier New"/>
          <w:sz w:val="24"/>
          <w:szCs w:val="24"/>
        </w:rPr>
        <w:t xml:space="preserve">ercentual que será cobrado pelo serviço de agenciamento entre Passageiros/Clientes delivery e Motorista/Motociclista, sendo calculado conforme o município que se </w:t>
      </w:r>
      <w:r w:rsidR="004E54A0" w:rsidRPr="00ED3928">
        <w:rPr>
          <w:rFonts w:ascii="Cambria" w:hAnsi="Cambria" w:cs="Courier New"/>
          <w:sz w:val="24"/>
          <w:szCs w:val="24"/>
        </w:rPr>
        <w:t>in</w:t>
      </w:r>
      <w:r w:rsidR="0030058C" w:rsidRPr="00ED3928">
        <w:rPr>
          <w:rFonts w:ascii="Cambria" w:hAnsi="Cambria" w:cs="Courier New"/>
          <w:sz w:val="24"/>
          <w:szCs w:val="24"/>
        </w:rPr>
        <w:t>i</w:t>
      </w:r>
      <w:r w:rsidR="004E54A0" w:rsidRPr="00ED3928">
        <w:rPr>
          <w:rFonts w:ascii="Cambria" w:hAnsi="Cambria" w:cs="Courier New"/>
          <w:sz w:val="24"/>
          <w:szCs w:val="24"/>
        </w:rPr>
        <w:t>ci</w:t>
      </w:r>
      <w:r w:rsidR="008E3B3D" w:rsidRPr="00ED3928">
        <w:rPr>
          <w:rFonts w:ascii="Cambria" w:hAnsi="Cambria" w:cs="Courier New"/>
          <w:sz w:val="24"/>
          <w:szCs w:val="24"/>
        </w:rPr>
        <w:t>a</w:t>
      </w:r>
      <w:r w:rsidR="004E54A0" w:rsidRPr="00ED3928">
        <w:rPr>
          <w:rFonts w:ascii="Cambria" w:hAnsi="Cambria" w:cs="Courier New"/>
          <w:sz w:val="24"/>
          <w:szCs w:val="24"/>
        </w:rPr>
        <w:t xml:space="preserve"> a corrida</w:t>
      </w:r>
      <w:r w:rsidRPr="00ED3928">
        <w:rPr>
          <w:rFonts w:ascii="Cambria" w:hAnsi="Cambria" w:cs="Courier New"/>
          <w:sz w:val="24"/>
          <w:szCs w:val="24"/>
        </w:rPr>
        <w:t>.</w:t>
      </w:r>
    </w:p>
    <w:p w:rsidR="00714FEE" w:rsidRPr="00ED3928" w:rsidRDefault="00714FEE" w:rsidP="00A0313E">
      <w:pPr>
        <w:jc w:val="both"/>
        <w:rPr>
          <w:rFonts w:ascii="Cambria" w:hAnsi="Cambria" w:cs="Courier New"/>
          <w:sz w:val="24"/>
          <w:szCs w:val="24"/>
        </w:rPr>
      </w:pPr>
      <w:r w:rsidRPr="00ED3928">
        <w:rPr>
          <w:rFonts w:ascii="Cambria" w:hAnsi="Cambria" w:cs="Courier New"/>
          <w:sz w:val="24"/>
          <w:szCs w:val="24"/>
        </w:rPr>
        <w:tab/>
        <w:t>A prestação de contas é feita semanalmente, sendo deduzido o que é recebido</w:t>
      </w:r>
      <w:r w:rsidR="00ED3928">
        <w:rPr>
          <w:rFonts w:ascii="Cambria" w:hAnsi="Cambria" w:cs="Courier New"/>
          <w:sz w:val="24"/>
          <w:szCs w:val="24"/>
        </w:rPr>
        <w:t xml:space="preserve"> em dinheiro</w:t>
      </w:r>
      <w:r w:rsidRPr="00ED3928">
        <w:rPr>
          <w:rFonts w:ascii="Cambria" w:hAnsi="Cambria" w:cs="Courier New"/>
          <w:sz w:val="24"/>
          <w:szCs w:val="24"/>
        </w:rPr>
        <w:t xml:space="preserve"> pelo </w:t>
      </w:r>
      <w:r w:rsidR="00ED3928">
        <w:rPr>
          <w:rFonts w:ascii="Cambria" w:hAnsi="Cambria" w:cs="Courier New"/>
          <w:sz w:val="24"/>
          <w:szCs w:val="24"/>
        </w:rPr>
        <w:t xml:space="preserve">condutor </w:t>
      </w:r>
      <w:r w:rsidRPr="00ED3928">
        <w:rPr>
          <w:rFonts w:ascii="Cambria" w:hAnsi="Cambria" w:cs="Courier New"/>
          <w:sz w:val="24"/>
          <w:szCs w:val="24"/>
        </w:rPr>
        <w:t xml:space="preserve">e os pagamentos por cartão de crédito, débito ou qualquer outro tipo de pagamento online que é recebida pela </w:t>
      </w:r>
      <w:proofErr w:type="spellStart"/>
      <w:r w:rsidRPr="00ED3928">
        <w:rPr>
          <w:rFonts w:ascii="Cambria" w:hAnsi="Cambria" w:cs="Courier New"/>
          <w:sz w:val="24"/>
          <w:szCs w:val="24"/>
        </w:rPr>
        <w:t>VaidQ</w:t>
      </w:r>
      <w:proofErr w:type="spellEnd"/>
      <w:r w:rsidRPr="00ED3928">
        <w:rPr>
          <w:rFonts w:ascii="Cambria" w:hAnsi="Cambria" w:cs="Courier New"/>
          <w:sz w:val="24"/>
          <w:szCs w:val="24"/>
        </w:rPr>
        <w:t>.</w:t>
      </w:r>
    </w:p>
    <w:p w:rsidR="00714FEE" w:rsidRDefault="00714FEE" w:rsidP="00A0313E">
      <w:pPr>
        <w:jc w:val="both"/>
        <w:rPr>
          <w:rFonts w:ascii="Cambria" w:hAnsi="Cambria" w:cs="Courier New"/>
          <w:b/>
          <w:bCs/>
          <w:sz w:val="26"/>
          <w:szCs w:val="26"/>
          <w:u w:val="single"/>
        </w:rPr>
      </w:pPr>
    </w:p>
    <w:p w:rsidR="004E54A0" w:rsidRPr="004E54A0" w:rsidRDefault="00714FEE" w:rsidP="00A0313E">
      <w:pPr>
        <w:jc w:val="both"/>
        <w:rPr>
          <w:rFonts w:ascii="Cambria" w:hAnsi="Cambria" w:cs="Courier New"/>
          <w:b/>
          <w:bCs/>
          <w:sz w:val="26"/>
          <w:szCs w:val="26"/>
          <w:u w:val="single"/>
        </w:rPr>
      </w:pPr>
      <w:r>
        <w:rPr>
          <w:rFonts w:ascii="Cambria" w:hAnsi="Cambria" w:cs="Courier New"/>
          <w:b/>
          <w:bCs/>
          <w:sz w:val="26"/>
          <w:szCs w:val="26"/>
          <w:u w:val="single"/>
        </w:rPr>
        <w:t>M</w:t>
      </w:r>
      <w:r w:rsidR="004E54A0" w:rsidRPr="004E54A0">
        <w:rPr>
          <w:rFonts w:ascii="Cambria" w:hAnsi="Cambria" w:cs="Courier New"/>
          <w:b/>
          <w:bCs/>
          <w:sz w:val="26"/>
          <w:szCs w:val="26"/>
          <w:u w:val="single"/>
        </w:rPr>
        <w:t>OTORISTA/TAXISTA</w:t>
      </w:r>
    </w:p>
    <w:p w:rsidR="004E54A0" w:rsidRDefault="004E54A0" w:rsidP="004E54A0">
      <w:pPr>
        <w:jc w:val="both"/>
        <w:rPr>
          <w:rFonts w:ascii="Cambria" w:hAnsi="Cambria" w:cs="Courier New"/>
          <w:sz w:val="26"/>
          <w:szCs w:val="26"/>
        </w:rPr>
      </w:pPr>
      <w:r w:rsidRPr="004E54A0">
        <w:rPr>
          <w:rFonts w:ascii="Cambria" w:hAnsi="Cambria" w:cs="Courier New"/>
          <w:sz w:val="26"/>
          <w:szCs w:val="26"/>
        </w:rPr>
        <w:t>Bom Jesus</w:t>
      </w:r>
      <w:r>
        <w:rPr>
          <w:rFonts w:ascii="Cambria" w:hAnsi="Cambria" w:cs="Courier New"/>
          <w:sz w:val="26"/>
          <w:szCs w:val="26"/>
        </w:rPr>
        <w:t xml:space="preserve"> do Norte</w:t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 w:rsidRPr="004E54A0">
        <w:rPr>
          <w:rFonts w:ascii="Cambria" w:hAnsi="Cambria" w:cs="Courier New"/>
          <w:sz w:val="26"/>
          <w:szCs w:val="26"/>
        </w:rPr>
        <w:t>15%</w:t>
      </w:r>
    </w:p>
    <w:p w:rsidR="004E54A0" w:rsidRDefault="004E54A0" w:rsidP="004E54A0">
      <w:pPr>
        <w:jc w:val="both"/>
        <w:rPr>
          <w:rFonts w:ascii="Cambria" w:hAnsi="Cambria" w:cs="Courier New"/>
          <w:sz w:val="26"/>
          <w:szCs w:val="26"/>
        </w:rPr>
      </w:pPr>
      <w:r w:rsidRPr="004E54A0">
        <w:rPr>
          <w:rFonts w:ascii="Cambria" w:hAnsi="Cambria" w:cs="Courier New"/>
          <w:sz w:val="26"/>
          <w:szCs w:val="26"/>
        </w:rPr>
        <w:t>Campos dos Goytacazes</w:t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  <w:t>10%</w:t>
      </w:r>
    </w:p>
    <w:p w:rsidR="004E54A0" w:rsidRDefault="004E54A0" w:rsidP="004E54A0">
      <w:pPr>
        <w:jc w:val="both"/>
        <w:rPr>
          <w:rFonts w:ascii="Cambria" w:hAnsi="Cambria" w:cs="Courier New"/>
          <w:sz w:val="26"/>
          <w:szCs w:val="26"/>
        </w:rPr>
      </w:pPr>
      <w:r w:rsidRPr="004E54A0">
        <w:rPr>
          <w:rFonts w:ascii="Cambria" w:hAnsi="Cambria" w:cs="Courier New"/>
          <w:sz w:val="26"/>
          <w:szCs w:val="26"/>
        </w:rPr>
        <w:t xml:space="preserve">Itaperuna </w:t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 w:rsidRPr="004E54A0">
        <w:rPr>
          <w:rFonts w:ascii="Cambria" w:hAnsi="Cambria" w:cs="Courier New"/>
          <w:sz w:val="26"/>
          <w:szCs w:val="26"/>
        </w:rPr>
        <w:t>10%</w:t>
      </w:r>
      <w:r w:rsidRPr="004E54A0">
        <w:rPr>
          <w:rFonts w:ascii="Cambria" w:hAnsi="Cambria" w:cs="Courier New"/>
          <w:sz w:val="26"/>
          <w:szCs w:val="26"/>
        </w:rPr>
        <w:t xml:space="preserve"> </w:t>
      </w:r>
    </w:p>
    <w:p w:rsidR="004E54A0" w:rsidRDefault="004E54A0" w:rsidP="004E54A0">
      <w:pPr>
        <w:jc w:val="both"/>
        <w:rPr>
          <w:rFonts w:ascii="Cambria" w:hAnsi="Cambria" w:cs="Courier New"/>
          <w:sz w:val="26"/>
          <w:szCs w:val="26"/>
        </w:rPr>
      </w:pPr>
      <w:r>
        <w:rPr>
          <w:rFonts w:ascii="Cambria" w:hAnsi="Cambria" w:cs="Courier New"/>
          <w:sz w:val="26"/>
          <w:szCs w:val="26"/>
        </w:rPr>
        <w:t>S</w:t>
      </w:r>
      <w:r w:rsidRPr="004E54A0">
        <w:rPr>
          <w:rFonts w:ascii="Cambria" w:hAnsi="Cambria" w:cs="Courier New"/>
          <w:sz w:val="26"/>
          <w:szCs w:val="26"/>
        </w:rPr>
        <w:t>ão Francisco de Itabapoana</w:t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  <w:t>15%</w:t>
      </w:r>
    </w:p>
    <w:p w:rsidR="004E54A0" w:rsidRDefault="004E54A0" w:rsidP="004E54A0">
      <w:pPr>
        <w:jc w:val="both"/>
        <w:rPr>
          <w:rFonts w:ascii="Cambria" w:hAnsi="Cambria" w:cs="Courier New"/>
          <w:sz w:val="26"/>
          <w:szCs w:val="26"/>
        </w:rPr>
      </w:pPr>
    </w:p>
    <w:p w:rsidR="004E54A0" w:rsidRPr="004E54A0" w:rsidRDefault="004E54A0" w:rsidP="004E54A0">
      <w:pPr>
        <w:jc w:val="both"/>
        <w:rPr>
          <w:rFonts w:ascii="Cambria" w:hAnsi="Cambria" w:cs="Courier New"/>
          <w:b/>
          <w:bCs/>
          <w:sz w:val="26"/>
          <w:szCs w:val="26"/>
          <w:u w:val="single"/>
        </w:rPr>
      </w:pPr>
      <w:r w:rsidRPr="004E54A0">
        <w:rPr>
          <w:rFonts w:ascii="Cambria" w:hAnsi="Cambria" w:cs="Courier New"/>
          <w:b/>
          <w:bCs/>
          <w:sz w:val="26"/>
          <w:szCs w:val="26"/>
          <w:u w:val="single"/>
        </w:rPr>
        <w:t>MOTOCICLISTA</w:t>
      </w:r>
    </w:p>
    <w:p w:rsidR="004E54A0" w:rsidRDefault="004E54A0" w:rsidP="004E54A0">
      <w:pPr>
        <w:jc w:val="both"/>
        <w:rPr>
          <w:rFonts w:ascii="Cambria" w:hAnsi="Cambria" w:cs="Courier New"/>
          <w:sz w:val="26"/>
          <w:szCs w:val="26"/>
        </w:rPr>
      </w:pPr>
      <w:r w:rsidRPr="004E54A0">
        <w:rPr>
          <w:rFonts w:ascii="Cambria" w:hAnsi="Cambria" w:cs="Courier New"/>
          <w:sz w:val="26"/>
          <w:szCs w:val="26"/>
        </w:rPr>
        <w:t>Bom Jesus</w:t>
      </w:r>
      <w:r>
        <w:rPr>
          <w:rFonts w:ascii="Cambria" w:hAnsi="Cambria" w:cs="Courier New"/>
          <w:sz w:val="26"/>
          <w:szCs w:val="26"/>
        </w:rPr>
        <w:t xml:space="preserve"> do Norte</w:t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 w:rsidRPr="004E54A0">
        <w:rPr>
          <w:rFonts w:ascii="Cambria" w:hAnsi="Cambria" w:cs="Courier New"/>
          <w:sz w:val="26"/>
          <w:szCs w:val="26"/>
        </w:rPr>
        <w:t>15%</w:t>
      </w:r>
    </w:p>
    <w:p w:rsidR="004E54A0" w:rsidRDefault="004E54A0" w:rsidP="004E54A0">
      <w:pPr>
        <w:jc w:val="both"/>
        <w:rPr>
          <w:rFonts w:ascii="Cambria" w:hAnsi="Cambria" w:cs="Courier New"/>
          <w:sz w:val="26"/>
          <w:szCs w:val="26"/>
        </w:rPr>
      </w:pPr>
      <w:r w:rsidRPr="004E54A0">
        <w:rPr>
          <w:rFonts w:ascii="Cambria" w:hAnsi="Cambria" w:cs="Courier New"/>
          <w:sz w:val="26"/>
          <w:szCs w:val="26"/>
        </w:rPr>
        <w:t>Campos dos Goytacazes</w:t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  <w:t>10%</w:t>
      </w:r>
    </w:p>
    <w:p w:rsidR="004E54A0" w:rsidRDefault="004E54A0" w:rsidP="004E54A0">
      <w:pPr>
        <w:jc w:val="both"/>
        <w:rPr>
          <w:rFonts w:ascii="Cambria" w:hAnsi="Cambria" w:cs="Courier New"/>
          <w:sz w:val="26"/>
          <w:szCs w:val="26"/>
        </w:rPr>
      </w:pPr>
      <w:r w:rsidRPr="004E54A0">
        <w:rPr>
          <w:rFonts w:ascii="Cambria" w:hAnsi="Cambria" w:cs="Courier New"/>
          <w:sz w:val="26"/>
          <w:szCs w:val="26"/>
        </w:rPr>
        <w:t xml:space="preserve">Itaperuna </w:t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</w:r>
      <w:r w:rsidRPr="004E54A0">
        <w:rPr>
          <w:rFonts w:ascii="Cambria" w:hAnsi="Cambria" w:cs="Courier New"/>
          <w:sz w:val="26"/>
          <w:szCs w:val="26"/>
        </w:rPr>
        <w:t xml:space="preserve">10% </w:t>
      </w:r>
    </w:p>
    <w:p w:rsidR="004E54A0" w:rsidRDefault="004E54A0" w:rsidP="004E54A0">
      <w:pPr>
        <w:jc w:val="both"/>
        <w:rPr>
          <w:rFonts w:ascii="Cambria" w:hAnsi="Cambria" w:cs="Courier New"/>
          <w:sz w:val="26"/>
          <w:szCs w:val="26"/>
        </w:rPr>
      </w:pPr>
      <w:r>
        <w:rPr>
          <w:rFonts w:ascii="Cambria" w:hAnsi="Cambria" w:cs="Courier New"/>
          <w:sz w:val="26"/>
          <w:szCs w:val="26"/>
        </w:rPr>
        <w:t>S</w:t>
      </w:r>
      <w:r w:rsidRPr="004E54A0">
        <w:rPr>
          <w:rFonts w:ascii="Cambria" w:hAnsi="Cambria" w:cs="Courier New"/>
          <w:sz w:val="26"/>
          <w:szCs w:val="26"/>
        </w:rPr>
        <w:t>ão Francisco de Itabapoana</w:t>
      </w:r>
      <w:r>
        <w:rPr>
          <w:rFonts w:ascii="Cambria" w:hAnsi="Cambria" w:cs="Courier New"/>
          <w:sz w:val="26"/>
          <w:szCs w:val="26"/>
        </w:rPr>
        <w:tab/>
      </w:r>
      <w:r>
        <w:rPr>
          <w:rFonts w:ascii="Cambria" w:hAnsi="Cambria" w:cs="Courier New"/>
          <w:sz w:val="26"/>
          <w:szCs w:val="26"/>
        </w:rPr>
        <w:tab/>
        <w:t>15%</w:t>
      </w:r>
    </w:p>
    <w:p w:rsidR="004E54A0" w:rsidRPr="00ED3928" w:rsidRDefault="004E54A0" w:rsidP="004E54A0">
      <w:pPr>
        <w:jc w:val="both"/>
        <w:rPr>
          <w:rFonts w:ascii="Cambria" w:hAnsi="Cambria" w:cs="Courier New"/>
          <w:sz w:val="24"/>
          <w:szCs w:val="24"/>
        </w:rPr>
      </w:pPr>
    </w:p>
    <w:p w:rsidR="0030058C" w:rsidRPr="00ED3928" w:rsidRDefault="0030058C" w:rsidP="004E54A0">
      <w:pPr>
        <w:jc w:val="both"/>
        <w:rPr>
          <w:rFonts w:ascii="Cambria" w:hAnsi="Cambria" w:cs="Courier New"/>
          <w:sz w:val="24"/>
          <w:szCs w:val="24"/>
        </w:rPr>
      </w:pPr>
      <w:r w:rsidRPr="00ED3928">
        <w:rPr>
          <w:rFonts w:ascii="Cambria" w:hAnsi="Cambria" w:cs="Courier New"/>
          <w:sz w:val="24"/>
          <w:szCs w:val="24"/>
        </w:rPr>
        <w:tab/>
        <w:t xml:space="preserve">Os profissionais devem fornecer os dados bancários pelo canal de </w:t>
      </w:r>
      <w:proofErr w:type="spellStart"/>
      <w:r w:rsidRPr="00ED3928">
        <w:rPr>
          <w:rFonts w:ascii="Cambria" w:hAnsi="Cambria" w:cs="Courier New"/>
          <w:sz w:val="24"/>
          <w:szCs w:val="24"/>
        </w:rPr>
        <w:t>WhapApp</w:t>
      </w:r>
      <w:proofErr w:type="spellEnd"/>
      <w:r w:rsidRPr="00ED3928">
        <w:rPr>
          <w:rFonts w:ascii="Cambria" w:hAnsi="Cambria" w:cs="Courier New"/>
          <w:sz w:val="24"/>
          <w:szCs w:val="24"/>
        </w:rPr>
        <w:t xml:space="preserve"> pelos números (</w:t>
      </w:r>
      <w:r w:rsidRPr="00ED3928">
        <w:rPr>
          <w:rFonts w:ascii="Cambria" w:hAnsi="Cambria" w:cs="Courier New"/>
          <w:sz w:val="24"/>
          <w:szCs w:val="24"/>
        </w:rPr>
        <w:t>22</w:t>
      </w:r>
      <w:r w:rsidRPr="00ED3928">
        <w:rPr>
          <w:rFonts w:ascii="Cambria" w:hAnsi="Cambria" w:cs="Courier New"/>
          <w:sz w:val="24"/>
          <w:szCs w:val="24"/>
        </w:rPr>
        <w:t>)</w:t>
      </w:r>
      <w:r w:rsidRPr="00ED3928">
        <w:rPr>
          <w:rFonts w:ascii="Cambria" w:hAnsi="Cambria" w:cs="Courier New"/>
          <w:sz w:val="24"/>
          <w:szCs w:val="24"/>
        </w:rPr>
        <w:t xml:space="preserve"> 99753-9377</w:t>
      </w:r>
      <w:r w:rsidRPr="00ED3928">
        <w:rPr>
          <w:rFonts w:ascii="Cambria" w:hAnsi="Cambria" w:cs="Courier New"/>
          <w:sz w:val="24"/>
          <w:szCs w:val="24"/>
        </w:rPr>
        <w:t xml:space="preserve"> ou (</w:t>
      </w:r>
      <w:r w:rsidRPr="00ED3928">
        <w:rPr>
          <w:rFonts w:ascii="Cambria" w:hAnsi="Cambria" w:cs="Courier New"/>
          <w:sz w:val="24"/>
          <w:szCs w:val="24"/>
        </w:rPr>
        <w:t>22</w:t>
      </w:r>
      <w:r w:rsidRPr="00ED3928">
        <w:rPr>
          <w:rFonts w:ascii="Cambria" w:hAnsi="Cambria" w:cs="Courier New"/>
          <w:sz w:val="24"/>
          <w:szCs w:val="24"/>
        </w:rPr>
        <w:t>)</w:t>
      </w:r>
      <w:r w:rsidRPr="00ED3928">
        <w:rPr>
          <w:rFonts w:ascii="Cambria" w:hAnsi="Cambria" w:cs="Courier New"/>
          <w:sz w:val="24"/>
          <w:szCs w:val="24"/>
        </w:rPr>
        <w:t xml:space="preserve"> 99618-4597</w:t>
      </w:r>
      <w:r w:rsidRPr="00ED3928">
        <w:rPr>
          <w:rFonts w:ascii="Cambria" w:hAnsi="Cambria" w:cs="Courier New"/>
          <w:sz w:val="24"/>
          <w:szCs w:val="24"/>
        </w:rPr>
        <w:t>, onde informará o banco, ag</w:t>
      </w:r>
      <w:r w:rsidR="00714FEE" w:rsidRPr="00ED3928">
        <w:rPr>
          <w:rFonts w:ascii="Cambria" w:hAnsi="Cambria" w:cs="Courier New"/>
          <w:sz w:val="24"/>
          <w:szCs w:val="24"/>
        </w:rPr>
        <w:t>ê</w:t>
      </w:r>
      <w:r w:rsidRPr="00ED3928">
        <w:rPr>
          <w:rFonts w:ascii="Cambria" w:hAnsi="Cambria" w:cs="Courier New"/>
          <w:sz w:val="24"/>
          <w:szCs w:val="24"/>
        </w:rPr>
        <w:t>ncia, conta com o dígito, e o tipo de conta, para</w:t>
      </w:r>
      <w:r w:rsidR="00714FEE" w:rsidRPr="00ED3928">
        <w:rPr>
          <w:rFonts w:ascii="Cambria" w:hAnsi="Cambria" w:cs="Courier New"/>
          <w:sz w:val="24"/>
          <w:szCs w:val="24"/>
        </w:rPr>
        <w:t xml:space="preserve"> que seja</w:t>
      </w:r>
      <w:r w:rsidRPr="00ED3928">
        <w:rPr>
          <w:rFonts w:ascii="Cambria" w:hAnsi="Cambria" w:cs="Courier New"/>
          <w:sz w:val="24"/>
          <w:szCs w:val="24"/>
        </w:rPr>
        <w:t xml:space="preserve"> efetua</w:t>
      </w:r>
      <w:r w:rsidR="00714FEE" w:rsidRPr="00ED3928">
        <w:rPr>
          <w:rFonts w:ascii="Cambria" w:hAnsi="Cambria" w:cs="Courier New"/>
          <w:sz w:val="24"/>
          <w:szCs w:val="24"/>
        </w:rPr>
        <w:t>do</w:t>
      </w:r>
      <w:r w:rsidRPr="00ED3928">
        <w:rPr>
          <w:rFonts w:ascii="Cambria" w:hAnsi="Cambria" w:cs="Courier New"/>
          <w:sz w:val="24"/>
          <w:szCs w:val="24"/>
        </w:rPr>
        <w:t xml:space="preserve"> o pagamento, se necessário</w:t>
      </w:r>
      <w:r w:rsidR="00714FEE" w:rsidRPr="00ED3928">
        <w:rPr>
          <w:rFonts w:ascii="Cambria" w:hAnsi="Cambria" w:cs="Courier New"/>
          <w:sz w:val="24"/>
          <w:szCs w:val="24"/>
        </w:rPr>
        <w:t>, considerando a prestação de contas</w:t>
      </w:r>
      <w:r w:rsidRPr="00ED3928">
        <w:rPr>
          <w:rFonts w:ascii="Cambria" w:hAnsi="Cambria" w:cs="Courier New"/>
          <w:sz w:val="24"/>
          <w:szCs w:val="24"/>
        </w:rPr>
        <w:t xml:space="preserve">. </w:t>
      </w:r>
    </w:p>
    <w:p w:rsidR="0030058C" w:rsidRPr="00ED3928" w:rsidRDefault="0030058C" w:rsidP="004E54A0">
      <w:pPr>
        <w:jc w:val="both"/>
        <w:rPr>
          <w:rFonts w:ascii="Cambria" w:hAnsi="Cambria" w:cs="Courier New"/>
          <w:sz w:val="24"/>
          <w:szCs w:val="24"/>
        </w:rPr>
      </w:pPr>
      <w:r w:rsidRPr="00ED3928">
        <w:rPr>
          <w:rFonts w:ascii="Cambria" w:hAnsi="Cambria" w:cs="Courier New"/>
          <w:sz w:val="24"/>
          <w:szCs w:val="24"/>
        </w:rPr>
        <w:tab/>
        <w:t xml:space="preserve">No momento em que </w:t>
      </w:r>
      <w:r w:rsidR="00714FEE" w:rsidRPr="00ED3928">
        <w:rPr>
          <w:rFonts w:ascii="Cambria" w:hAnsi="Cambria" w:cs="Courier New"/>
          <w:sz w:val="24"/>
          <w:szCs w:val="24"/>
        </w:rPr>
        <w:t xml:space="preserve">se informa os dados, o profissional </w:t>
      </w:r>
      <w:r w:rsidRPr="00ED3928">
        <w:rPr>
          <w:rFonts w:ascii="Cambria" w:hAnsi="Cambria" w:cs="Courier New"/>
          <w:sz w:val="24"/>
          <w:szCs w:val="24"/>
        </w:rPr>
        <w:t>se responsabiliza pela</w:t>
      </w:r>
      <w:r w:rsidR="00714FEE" w:rsidRPr="00ED3928">
        <w:rPr>
          <w:rFonts w:ascii="Cambria" w:hAnsi="Cambria" w:cs="Courier New"/>
          <w:sz w:val="24"/>
          <w:szCs w:val="24"/>
        </w:rPr>
        <w:t xml:space="preserve"> validade da</w:t>
      </w:r>
      <w:bookmarkStart w:id="0" w:name="_GoBack"/>
      <w:bookmarkEnd w:id="0"/>
      <w:r w:rsidR="00714FEE" w:rsidRPr="00ED3928">
        <w:rPr>
          <w:rFonts w:ascii="Cambria" w:hAnsi="Cambria" w:cs="Courier New"/>
          <w:sz w:val="24"/>
          <w:szCs w:val="24"/>
        </w:rPr>
        <w:t xml:space="preserve"> conta</w:t>
      </w:r>
      <w:r w:rsidRPr="00ED3928">
        <w:rPr>
          <w:rFonts w:ascii="Cambria" w:hAnsi="Cambria" w:cs="Courier New"/>
          <w:sz w:val="24"/>
          <w:szCs w:val="24"/>
        </w:rPr>
        <w:t>, não sendo necessário cópia ou foto do cartão ou de extrato</w:t>
      </w:r>
      <w:r w:rsidR="00714FEE" w:rsidRPr="00ED3928">
        <w:rPr>
          <w:rFonts w:ascii="Cambria" w:hAnsi="Cambria" w:cs="Courier New"/>
          <w:sz w:val="24"/>
          <w:szCs w:val="24"/>
        </w:rPr>
        <w:t>s</w:t>
      </w:r>
      <w:r w:rsidRPr="00ED3928">
        <w:rPr>
          <w:rFonts w:ascii="Cambria" w:hAnsi="Cambria" w:cs="Courier New"/>
          <w:sz w:val="24"/>
          <w:szCs w:val="24"/>
        </w:rPr>
        <w:t xml:space="preserve"> bancário</w:t>
      </w:r>
      <w:r w:rsidR="00714FEE" w:rsidRPr="00ED3928">
        <w:rPr>
          <w:rFonts w:ascii="Cambria" w:hAnsi="Cambria" w:cs="Courier New"/>
          <w:sz w:val="24"/>
          <w:szCs w:val="24"/>
        </w:rPr>
        <w:t>s</w:t>
      </w:r>
      <w:r w:rsidRPr="00ED3928">
        <w:rPr>
          <w:rFonts w:ascii="Cambria" w:hAnsi="Cambria" w:cs="Courier New"/>
          <w:sz w:val="24"/>
          <w:szCs w:val="24"/>
        </w:rPr>
        <w:t xml:space="preserve">. </w:t>
      </w:r>
    </w:p>
    <w:p w:rsidR="00714FEE" w:rsidRPr="00ED3928" w:rsidRDefault="00714FEE" w:rsidP="00714FEE">
      <w:pPr>
        <w:jc w:val="both"/>
        <w:rPr>
          <w:rFonts w:ascii="Cambria" w:hAnsi="Cambria" w:cs="Courier New"/>
          <w:sz w:val="24"/>
          <w:szCs w:val="24"/>
        </w:rPr>
      </w:pPr>
      <w:r w:rsidRPr="00ED3928">
        <w:rPr>
          <w:rFonts w:ascii="Cambria" w:hAnsi="Cambria" w:cs="Courier New"/>
          <w:sz w:val="24"/>
          <w:szCs w:val="24"/>
        </w:rPr>
        <w:tab/>
      </w:r>
      <w:r w:rsidRPr="00ED3928">
        <w:rPr>
          <w:rFonts w:ascii="Cambria" w:hAnsi="Cambria" w:cs="Courier New"/>
          <w:sz w:val="24"/>
          <w:szCs w:val="24"/>
        </w:rPr>
        <w:t xml:space="preserve">A tabela </w:t>
      </w:r>
      <w:r w:rsidRPr="00ED3928">
        <w:rPr>
          <w:rFonts w:ascii="Cambria" w:hAnsi="Cambria" w:cs="Courier New"/>
          <w:sz w:val="24"/>
          <w:szCs w:val="24"/>
        </w:rPr>
        <w:t xml:space="preserve">de remuneração não tem validade definida e </w:t>
      </w:r>
      <w:r w:rsidRPr="00ED3928">
        <w:rPr>
          <w:rFonts w:ascii="Cambria" w:hAnsi="Cambria" w:cs="Courier New"/>
          <w:sz w:val="24"/>
          <w:szCs w:val="24"/>
        </w:rPr>
        <w:t>poderá ser revista sempre que</w:t>
      </w:r>
      <w:r w:rsidRPr="00ED3928">
        <w:rPr>
          <w:rFonts w:ascii="Cambria" w:hAnsi="Cambria" w:cs="Courier New"/>
          <w:sz w:val="24"/>
          <w:szCs w:val="24"/>
        </w:rPr>
        <w:t xml:space="preserve"> </w:t>
      </w:r>
      <w:r w:rsidRPr="00ED3928">
        <w:rPr>
          <w:rFonts w:ascii="Cambria" w:hAnsi="Cambria" w:cs="Courier New"/>
          <w:sz w:val="24"/>
          <w:szCs w:val="24"/>
        </w:rPr>
        <w:t>necessário,</w:t>
      </w:r>
      <w:r w:rsidRPr="00ED3928">
        <w:rPr>
          <w:rFonts w:ascii="Cambria" w:hAnsi="Cambria" w:cs="Courier New"/>
          <w:sz w:val="24"/>
          <w:szCs w:val="24"/>
        </w:rPr>
        <w:t xml:space="preserve"> momento que será substituída por outra, e sua validade será até a data anterior a sua substituição. </w:t>
      </w:r>
    </w:p>
    <w:p w:rsidR="00714FEE" w:rsidRPr="00ED3928" w:rsidRDefault="00714FEE" w:rsidP="00714FEE">
      <w:pPr>
        <w:jc w:val="center"/>
        <w:rPr>
          <w:rFonts w:ascii="Cambria" w:hAnsi="Cambria" w:cs="Courier New"/>
          <w:sz w:val="24"/>
          <w:szCs w:val="24"/>
        </w:rPr>
      </w:pPr>
      <w:r w:rsidRPr="00ED3928">
        <w:rPr>
          <w:rFonts w:ascii="Cambria" w:hAnsi="Cambria" w:cs="Courier New"/>
          <w:sz w:val="24"/>
          <w:szCs w:val="24"/>
        </w:rPr>
        <w:t>Atenciosamente</w:t>
      </w:r>
    </w:p>
    <w:p w:rsidR="00714FEE" w:rsidRPr="00ED3928" w:rsidRDefault="00714FEE" w:rsidP="00714FEE">
      <w:pPr>
        <w:jc w:val="center"/>
        <w:rPr>
          <w:rFonts w:ascii="Cambria" w:hAnsi="Cambria" w:cs="Courier New"/>
          <w:sz w:val="24"/>
          <w:szCs w:val="24"/>
        </w:rPr>
      </w:pPr>
      <w:proofErr w:type="spellStart"/>
      <w:r w:rsidRPr="00ED3928">
        <w:rPr>
          <w:rFonts w:ascii="Cambria" w:hAnsi="Cambria" w:cs="Courier New"/>
          <w:sz w:val="24"/>
          <w:szCs w:val="24"/>
        </w:rPr>
        <w:t>Vaid</w:t>
      </w:r>
      <w:r w:rsidRPr="00ED3928">
        <w:rPr>
          <w:rFonts w:ascii="Cambria" w:hAnsi="Cambria" w:cs="Courier New"/>
          <w:sz w:val="24"/>
          <w:szCs w:val="24"/>
        </w:rPr>
        <w:t>Q</w:t>
      </w:r>
      <w:proofErr w:type="spellEnd"/>
    </w:p>
    <w:sectPr w:rsidR="00714FEE" w:rsidRPr="00ED3928" w:rsidSect="00714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1E" w:rsidRDefault="004D331E" w:rsidP="00A0313E">
      <w:pPr>
        <w:spacing w:after="0" w:line="240" w:lineRule="auto"/>
      </w:pPr>
      <w:r>
        <w:separator/>
      </w:r>
    </w:p>
  </w:endnote>
  <w:endnote w:type="continuationSeparator" w:id="0">
    <w:p w:rsidR="004D331E" w:rsidRDefault="004D331E" w:rsidP="00A0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3E" w:rsidRDefault="00A031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3E" w:rsidRDefault="00A0313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3E" w:rsidRDefault="00A031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1E" w:rsidRDefault="004D331E" w:rsidP="00A0313E">
      <w:pPr>
        <w:spacing w:after="0" w:line="240" w:lineRule="auto"/>
      </w:pPr>
      <w:r>
        <w:separator/>
      </w:r>
    </w:p>
  </w:footnote>
  <w:footnote w:type="continuationSeparator" w:id="0">
    <w:p w:rsidR="004D331E" w:rsidRDefault="004D331E" w:rsidP="00A0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3E" w:rsidRDefault="00A0313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60282" o:spid="_x0000_s2051" type="#_x0000_t75" style="position:absolute;margin-left:0;margin-top:0;width:425.15pt;height:414.7pt;z-index:-251657216;mso-position-horizontal:center;mso-position-horizontal-relative:margin;mso-position-vertical:center;mso-position-vertical-relative:margin" o:allowincell="f">
          <v:imagedata r:id="rId1" o:title="Logo VaidQ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3E" w:rsidRDefault="00A0313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60283" o:spid="_x0000_s2052" type="#_x0000_t75" style="position:absolute;margin-left:0;margin-top:0;width:425.15pt;height:414.7pt;z-index:-251656192;mso-position-horizontal:center;mso-position-horizontal-relative:margin;mso-position-vertical:center;mso-position-vertical-relative:margin" o:allowincell="f">
          <v:imagedata r:id="rId1" o:title="Logo VaidQ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3E" w:rsidRDefault="00A0313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60281" o:spid="_x0000_s2050" type="#_x0000_t75" style="position:absolute;margin-left:0;margin-top:0;width:425.15pt;height:414.7pt;z-index:-251658240;mso-position-horizontal:center;mso-position-horizontal-relative:margin;mso-position-vertical:center;mso-position-vertical-relative:margin" o:allowincell="f">
          <v:imagedata r:id="rId1" o:title="Logo VaidQ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E"/>
    <w:rsid w:val="0030058C"/>
    <w:rsid w:val="004D331E"/>
    <w:rsid w:val="004E54A0"/>
    <w:rsid w:val="00714FEE"/>
    <w:rsid w:val="008E3B3D"/>
    <w:rsid w:val="00A0313E"/>
    <w:rsid w:val="00E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AECB35"/>
  <w15:chartTrackingRefBased/>
  <w15:docId w15:val="{222E293D-E137-48E5-BBF9-C40386BF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13E"/>
  </w:style>
  <w:style w:type="paragraph" w:styleId="Rodap">
    <w:name w:val="footer"/>
    <w:basedOn w:val="Normal"/>
    <w:link w:val="RodapChar"/>
    <w:uiPriority w:val="99"/>
    <w:unhideWhenUsed/>
    <w:rsid w:val="00A0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2020-07-21T15:46:00Z</dcterms:created>
  <dcterms:modified xsi:type="dcterms:W3CDTF">2020-07-21T16:56:00Z</dcterms:modified>
</cp:coreProperties>
</file>